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1D" w:rsidRDefault="00603E1D" w:rsidP="00603E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603E1D" w:rsidRDefault="00603E1D" w:rsidP="00603E1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603E1D" w:rsidRDefault="00603E1D" w:rsidP="00603E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603E1D" w:rsidRPr="00603E1D" w:rsidRDefault="00603E1D" w:rsidP="00603E1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 w:rsidRPr="00603E1D">
        <w:rPr>
          <w:rFonts w:ascii="Times New Roman" w:hAnsi="Times New Roman"/>
          <w:sz w:val="20"/>
          <w:szCs w:val="20"/>
          <w:lang w:val="en-US"/>
        </w:rPr>
        <w:t xml:space="preserve">. (834253) 3-89-23 </w:t>
      </w:r>
    </w:p>
    <w:p w:rsidR="00603E1D" w:rsidRPr="00603E1D" w:rsidRDefault="00603E1D" w:rsidP="00603E1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603E1D">
        <w:rPr>
          <w:rFonts w:ascii="Times New Roman" w:hAnsi="Times New Roman"/>
          <w:sz w:val="20"/>
          <w:szCs w:val="20"/>
          <w:lang w:val="en-US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603E1D">
        <w:rPr>
          <w:rFonts w:ascii="Times New Roman" w:hAnsi="Times New Roman"/>
          <w:sz w:val="20"/>
          <w:szCs w:val="20"/>
          <w:lang w:val="en-US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solikamsk</w:t>
      </w:r>
      <w:proofErr w:type="spellEnd"/>
      <w:r w:rsidRPr="00603E1D">
        <w:rPr>
          <w:rFonts w:ascii="Times New Roman" w:hAnsi="Times New Roman"/>
          <w:sz w:val="20"/>
          <w:szCs w:val="20"/>
          <w:lang w:val="en-US"/>
        </w:rPr>
        <w:t>@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cpmpk</w:t>
      </w:r>
      <w:proofErr w:type="spellEnd"/>
      <w:r w:rsidRPr="00603E1D">
        <w:rPr>
          <w:rFonts w:ascii="Times New Roman" w:hAnsi="Times New Roman"/>
          <w:sz w:val="20"/>
          <w:szCs w:val="20"/>
          <w:lang w:val="en-US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913782" w:rsidRDefault="00913782" w:rsidP="00913782">
      <w:pPr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913782">
        <w:rPr>
          <w:rFonts w:ascii="Times New Roman" w:hAnsi="Times New Roman"/>
          <w:b/>
          <w:color w:val="FF0000"/>
          <w:sz w:val="48"/>
          <w:szCs w:val="48"/>
        </w:rPr>
        <w:t>Важные навыки для эмоционального здоровья ребенка</w:t>
      </w:r>
    </w:p>
    <w:p w:rsidR="00827C7A" w:rsidRPr="00913782" w:rsidRDefault="00913782" w:rsidP="00913782">
      <w:pPr>
        <w:jc w:val="center"/>
        <w:rPr>
          <w:rFonts w:ascii="Times New Roman" w:hAnsi="Times New Roman"/>
          <w:sz w:val="28"/>
          <w:szCs w:val="28"/>
        </w:rPr>
      </w:pPr>
      <w:r w:rsidRPr="00913782">
        <w:rPr>
          <w:rFonts w:ascii="Times New Roman" w:hAnsi="Times New Roman"/>
          <w:color w:val="000000"/>
          <w:sz w:val="28"/>
          <w:szCs w:val="28"/>
        </w:rPr>
        <w:br/>
      </w:r>
      <w:r w:rsidRPr="0091378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C34C09B" wp14:editId="1ECDE53C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рождения ребенку доступны для выражения 7 базовых эмоций – интерес, радость, печаль, удивление, отвращение, гнев и страх.</w:t>
      </w:r>
      <w:r w:rsidRPr="00913782">
        <w:rPr>
          <w:rFonts w:ascii="Times New Roman" w:hAnsi="Times New Roman"/>
          <w:color w:val="000000"/>
          <w:sz w:val="28"/>
          <w:szCs w:val="28"/>
        </w:rPr>
        <w:br/>
      </w:r>
      <w:r w:rsidRPr="00913782">
        <w:rPr>
          <w:rFonts w:ascii="Times New Roman" w:hAnsi="Times New Roman"/>
          <w:color w:val="000000"/>
          <w:sz w:val="28"/>
          <w:szCs w:val="28"/>
        </w:rPr>
        <w:br/>
      </w:r>
      <w:r w:rsidRPr="0091378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BDFE9FD" wp14:editId="38207BC8">
            <wp:extent cx="152400" cy="152400"/>
            <wp:effectExtent l="0" t="0" r="0" b="0"/>
            <wp:docPr id="9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Постепенно, под воздействием воспитания, дети учатся выражать свои эмоции или подавлять их, расширяют палитру эмоционального реагирования в тех или иных ситуациях. Учатся замечать и понимать переживания других людей и адекватно реагировать на них.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1397E93" wp14:editId="25B99BDB">
            <wp:extent cx="152400" cy="152400"/>
            <wp:effectExtent l="0" t="0" r="0" b="0"/>
            <wp:docPr id="8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в семье детям запрещается выражать определенные чувства, например, гнев, обиду, печаль, страх, то их приходится тщательно скрывать, "не чувствовать". В результате ребенок вырастает эмоционально зажатым, приходя в ужас от своих переживаний, стремясь их подавить, вытеснить, бороться с ними. Это одна из причин возникновения депрессий, фобий, панических атак.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C9CDADA" wp14:editId="0884C32D">
            <wp:extent cx="152400" cy="152400"/>
            <wp:effectExtent l="0" t="0" r="0" b="0"/>
            <wp:docPr id="7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Ребенок эмоционально здоров, если он умеет идентифицировать свои эмоции и конструктивно выражать их. Однако прежде чем дети подрастут и начнут понимать свои эмоции, они, как правило, очень бурно реагируют. Если малыш злится, обижен или просто голоден и устал, он может очень громко кричать и не реагировать на слова или действия взрослых.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84050FD" wp14:editId="066FEA3B">
            <wp:extent cx="152400" cy="152400"/>
            <wp:effectExtent l="0" t="0" r="0" b="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дети учатся реагировать не сразу, успокаиваться, а затем принимать более разумные решения, в плане выражения чу</w:t>
      </w:r>
      <w:proofErr w:type="gramStart"/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вств пр</w:t>
      </w:r>
      <w:proofErr w:type="gramEnd"/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оисходят изменения. Часть мозга, которая отвечает за контроль над своими эмоциями и поведением в норме развивается у ребенка к 3-4 годам жизни. Со временем развивается самоконтроль, ребенок учится проявлять самообладание и осознавать свои самые разные эмоции.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E7997A1" wp14:editId="69BAA5D2">
            <wp:extent cx="152400" cy="1524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Однако только возможностей мозга здесь недостаточно: ребенку нужны инструменты контроля эмоций, соответствующие модели поведения (прежде всего, значимых взрослых – родителей), чтобы выработать навык понимания и конструктивного выражения своих переживаний.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8785B2E" wp14:editId="7C4ED125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этом нелегком </w:t>
      </w:r>
      <w:proofErr w:type="gramStart"/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пути</w:t>
      </w:r>
      <w:proofErr w:type="gramEnd"/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детям, так и их родителям, помогут следующие навыки: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Обращать внимание на свои чувства, идентифицировать их;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Понимать причины, которые привели к данным переживаниям;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Проговаривать свои чувства, выражать их на бумаге, в конкретных действиях, творчестве, т.е. давать переживаниям выход (это своеобразная профилактика психосоматических заболеваний).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6BA65AF" wp14:editId="67DBE47B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самоконтроль – не позволять негативным переживаниям брать верх над самообладанием и выплескиваться на окружающих.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9D930E6" wp14:editId="1C35EF2D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Хотя эти шаги могут показаться простыми, они не обязательно легки. Они требуют практики и терпения.</w:t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913782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5C25627E" wp14:editId="2140711D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Эмоциональное здоровье похоже </w:t>
      </w:r>
      <w:proofErr w:type="gramStart"/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9137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физическое. Можно начать тренироваться каждый день, но ощутимые результаты вы увидите не сразу. Зато качество вашей жизни значительно улучшится.</w:t>
      </w:r>
    </w:p>
    <w:sectPr w:rsidR="00827C7A" w:rsidRPr="00913782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BC"/>
    <w:rsid w:val="00603E1D"/>
    <w:rsid w:val="00800277"/>
    <w:rsid w:val="00827C7A"/>
    <w:rsid w:val="008A681B"/>
    <w:rsid w:val="00913782"/>
    <w:rsid w:val="00A9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78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78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2020-04-28T06:30:00Z</dcterms:created>
  <dcterms:modified xsi:type="dcterms:W3CDTF">2020-04-28T07:20:00Z</dcterms:modified>
</cp:coreProperties>
</file>